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proofErr w:type="gramStart"/>
      <w:r w:rsidRPr="00860F60">
        <w:rPr>
          <w:rFonts w:ascii="Arial" w:hAnsi="Arial" w:cs="Arial"/>
        </w:rPr>
        <w:t>Contractor</w:t>
      </w:r>
      <w:proofErr w:type="gramEnd"/>
      <w:r w:rsidRPr="00860F60">
        <w:rPr>
          <w:rFonts w:ascii="Arial" w:hAnsi="Arial" w:cs="Arial"/>
        </w:rPr>
        <w:t xml:space="preserve">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If Contractor violates any provisions of </w:t>
      </w:r>
      <w:proofErr w:type="gramStart"/>
      <w:r w:rsidRPr="00860F60">
        <w:rPr>
          <w:rFonts w:ascii="Arial" w:hAnsi="Arial" w:cs="Arial"/>
        </w:rPr>
        <w:t>above</w:t>
      </w:r>
      <w:proofErr w:type="gramEnd"/>
      <w:r w:rsidRPr="00860F60">
        <w:rPr>
          <w:rFonts w:ascii="Arial" w:hAnsi="Arial" w:cs="Arial"/>
        </w:rPr>
        <w:t xml:space="preser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61F2451C"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 xml:space="preserve">RFP </w:t>
    </w:r>
    <w:r w:rsidRPr="00986152">
      <w:rPr>
        <w:rFonts w:ascii="Arial" w:hAnsi="Arial" w:cs="Arial"/>
        <w:color w:val="FF0000"/>
        <w:sz w:val="20"/>
        <w:szCs w:val="20"/>
      </w:rPr>
      <w:t>XXXXXXX</w:t>
    </w:r>
    <w:r w:rsidRPr="00986152">
      <w:rPr>
        <w:rFonts w:ascii="Arial" w:hAnsi="Arial" w:cs="Arial"/>
        <w:sz w:val="20"/>
        <w:szCs w:val="20"/>
      </w:rPr>
      <w:t xml:space="preserve">: </w:t>
    </w:r>
    <w:r w:rsidRPr="00986152">
      <w:rPr>
        <w:rFonts w:ascii="Arial" w:hAnsi="Arial" w:cs="Arial"/>
        <w:color w:val="FF0000"/>
        <w:sz w:val="20"/>
        <w:szCs w:val="20"/>
      </w:rPr>
      <w:t>XXXXX</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228</Lines>
  <Paragraphs>117</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11293</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Lynchoffersen, Darcy (CoveredCA)</cp:lastModifiedBy>
  <cp:revision>5</cp:revision>
  <cp:lastPrinted>2017-03-27T21:21:00Z</cp:lastPrinted>
  <dcterms:created xsi:type="dcterms:W3CDTF">2020-06-30T17:40:00Z</dcterms:created>
  <dcterms:modified xsi:type="dcterms:W3CDTF">2025-08-11T17:07:00Z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